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F800" w14:textId="0B75C127" w:rsidR="00FE14B7" w:rsidRPr="00FE14B7" w:rsidRDefault="00FE14B7" w:rsidP="00787DE1">
      <w:pPr>
        <w:shd w:val="clear" w:color="auto" w:fill="FFFFFF"/>
        <w:spacing w:after="100" w:afterAutospacing="1" w:line="525" w:lineRule="atLeast"/>
        <w:jc w:val="both"/>
        <w:outlineLvl w:val="1"/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</w:pP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Informuojame, kad  pasikeitus </w:t>
      </w:r>
      <w:hyperlink r:id="rId5" w:tgtFrame="_blank" w:history="1">
        <w:r w:rsidRPr="00FE14B7">
          <w:rPr>
            <w:rFonts w:ascii="Times New Roman" w:eastAsia="Times New Roman" w:hAnsi="Times New Roman" w:cs="Times New Roman"/>
            <w:color w:val="3039AC"/>
            <w:spacing w:val="-12"/>
            <w:sz w:val="32"/>
            <w:szCs w:val="32"/>
            <w:u w:val="single"/>
            <w:lang w:eastAsia="lt-LT"/>
          </w:rPr>
          <w:t>Sveikatos apsaugos ministro, valstybės lygio ekstremaliosios situacijos valstybės operacijų vadovo</w:t>
        </w:r>
      </w:hyperlink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 sprendimams (</w:t>
      </w:r>
      <w:hyperlink r:id="rId6" w:tgtFrame="_blank" w:history="1">
        <w:r w:rsidRPr="00FE14B7">
          <w:rPr>
            <w:rFonts w:ascii="Times New Roman" w:eastAsia="Times New Roman" w:hAnsi="Times New Roman" w:cs="Times New Roman"/>
            <w:color w:val="3039AC"/>
            <w:spacing w:val="-12"/>
            <w:sz w:val="32"/>
            <w:szCs w:val="32"/>
            <w:u w:val="single"/>
            <w:lang w:eastAsia="lt-LT"/>
          </w:rPr>
          <w:t>2022-02-01 pakeitimas</w:t>
        </w:r>
      </w:hyperlink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 xml:space="preserve">), keičiamos Covid-19 valdymo priemonės </w:t>
      </w:r>
      <w:r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mokykloje</w:t>
      </w: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:</w:t>
      </w:r>
    </w:p>
    <w:p w14:paraId="620AFEF3" w14:textId="77777777" w:rsidR="00FE14B7" w:rsidRPr="00FE14B7" w:rsidRDefault="00FE14B7" w:rsidP="00787DE1">
      <w:pPr>
        <w:shd w:val="clear" w:color="auto" w:fill="FFFFFF"/>
        <w:spacing w:after="100" w:afterAutospacing="1" w:line="525" w:lineRule="atLeast"/>
        <w:jc w:val="both"/>
        <w:outlineLvl w:val="1"/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</w:pP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* Nuo vasario 7 d. 1-4 klasių mokiniai profilaktiškai nebebus testuojami kaupinių metodu. Jį pakeis </w:t>
      </w:r>
      <w:hyperlink r:id="rId7" w:tgtFrame="_blank" w:history="1">
        <w:r w:rsidRPr="00FE14B7">
          <w:rPr>
            <w:rFonts w:ascii="Times New Roman" w:eastAsia="Times New Roman" w:hAnsi="Times New Roman" w:cs="Times New Roman"/>
            <w:color w:val="3039AC"/>
            <w:spacing w:val="-12"/>
            <w:sz w:val="32"/>
            <w:szCs w:val="32"/>
            <w:u w:val="single"/>
            <w:lang w:eastAsia="lt-LT"/>
          </w:rPr>
          <w:t>greitieji antigeno testai</w:t>
        </w:r>
      </w:hyperlink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 (toliau – GAT).</w:t>
      </w:r>
    </w:p>
    <w:p w14:paraId="5AE3A025" w14:textId="06E088AD" w:rsidR="00FE14B7" w:rsidRPr="00FE14B7" w:rsidRDefault="00FE14B7" w:rsidP="00787DE1">
      <w:pPr>
        <w:shd w:val="clear" w:color="auto" w:fill="FFFFFF"/>
        <w:spacing w:after="100" w:afterAutospacing="1" w:line="525" w:lineRule="atLeast"/>
        <w:jc w:val="both"/>
        <w:outlineLvl w:val="1"/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</w:pP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* 1-</w:t>
      </w:r>
      <w:r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4</w:t>
      </w: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 xml:space="preserve"> klasėms GAT bus atliekami</w:t>
      </w:r>
      <w:r w:rsidR="00A862FB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 xml:space="preserve"> sekmadien</w:t>
      </w:r>
      <w:r w:rsidR="00B2227D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io vakarą</w:t>
      </w: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 xml:space="preserve"> namuose kartu su tėvais ar globėjais</w:t>
      </w:r>
      <w:r w:rsidR="00B2227D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 xml:space="preserve"> arba pirmadienio rytą, </w:t>
      </w: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 xml:space="preserve">prieš išeinant į mokyklą ir </w:t>
      </w:r>
      <w:r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kiekvieno trečiadienio</w:t>
      </w: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 xml:space="preserve"> rytais mokykloje</w:t>
      </w:r>
      <w:r w:rsidR="00A862FB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.</w:t>
      </w:r>
    </w:p>
    <w:p w14:paraId="76B3C048" w14:textId="2F1ABE1F" w:rsidR="00FE14B7" w:rsidRPr="00FE14B7" w:rsidRDefault="00FE14B7" w:rsidP="00787DE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</w:pPr>
      <w:r w:rsidRPr="00FE14B7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 xml:space="preserve">GAT viena pakuotė mokiniams į namus išduodama  penktadieniais ir testo rezultatas klasės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>mokytojo</w:t>
      </w:r>
      <w:r w:rsidRPr="00FE14B7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 xml:space="preserve"> raštu fiksuojamas pirmadieniais  pagal vaiko ar jo tėvų, globėjų įvardytus duomenis. Tėvelių ir globėjų maloniai prašome iš vaikų </w:t>
      </w:r>
      <w:proofErr w:type="spellStart"/>
      <w:r w:rsidRPr="00FE14B7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>paiimti</w:t>
      </w:r>
      <w:proofErr w:type="spellEnd"/>
      <w:r w:rsidRPr="00FE14B7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 xml:space="preserve"> GAT testo pakuotę penktadienį ir saugiai ją padėti namuose. Atlikus testą </w:t>
      </w:r>
      <w:r w:rsidR="00B2227D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 xml:space="preserve">sekmadienio vakarą ar </w:t>
      </w:r>
      <w:r w:rsidRPr="00FE14B7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>pirmadienio ryt</w:t>
      </w:r>
      <w:r w:rsidR="00B2227D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>ą</w:t>
      </w:r>
      <w:r w:rsidRPr="00FE14B7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 xml:space="preserve"> (prieš išeinant į mokyklą), apie rezultatą būtina informuoti klasės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 xml:space="preserve">mokytoją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>sms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 xml:space="preserve"> žinute. </w:t>
      </w:r>
      <w:r w:rsidRPr="00FE14B7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 xml:space="preserve"> Jei testo dėl objektyvių priežasčių nepasidarysite (nes nesate gavę ir pan.), jį bus galima atlikti ryte mokykloje. Mokinys ar jo tėvai turėtų kreiptis į klasės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>mokytoją</w:t>
      </w:r>
      <w:r w:rsidRPr="00FE14B7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>.</w:t>
      </w:r>
    </w:p>
    <w:p w14:paraId="68E479CC" w14:textId="00E0BF02" w:rsidR="00FE14B7" w:rsidRPr="00FE14B7" w:rsidRDefault="00FE14B7" w:rsidP="00787DE1">
      <w:pPr>
        <w:shd w:val="clear" w:color="auto" w:fill="FFFFFF"/>
        <w:spacing w:after="100" w:afterAutospacing="1" w:line="525" w:lineRule="atLeast"/>
        <w:jc w:val="both"/>
        <w:outlineLvl w:val="1"/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</w:pP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* Asmenys, kurie persirgo COVID-19 liga ir po ligos nepraėjo 90 d., GAT testavime</w:t>
      </w:r>
      <w:r w:rsidR="00B2227D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 xml:space="preserve"> nedalyvaus</w:t>
      </w: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, į namus GAT testų negaus.</w:t>
      </w:r>
    </w:p>
    <w:p w14:paraId="202179D4" w14:textId="77777777" w:rsidR="00FE14B7" w:rsidRPr="00FE14B7" w:rsidRDefault="00EF0ADC" w:rsidP="00787DE1">
      <w:pPr>
        <w:shd w:val="clear" w:color="auto" w:fill="FFFFFF"/>
        <w:spacing w:after="100" w:afterAutospacing="1" w:line="525" w:lineRule="atLeast"/>
        <w:jc w:val="both"/>
        <w:outlineLvl w:val="1"/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</w:pPr>
      <w:hyperlink r:id="rId8" w:tgtFrame="_blank" w:history="1">
        <w:r w:rsidR="00FE14B7" w:rsidRPr="00FE14B7">
          <w:rPr>
            <w:rFonts w:ascii="Times New Roman" w:eastAsia="Times New Roman" w:hAnsi="Times New Roman" w:cs="Times New Roman"/>
            <w:color w:val="3039AC"/>
            <w:spacing w:val="-12"/>
            <w:sz w:val="32"/>
            <w:szCs w:val="32"/>
            <w:u w:val="single"/>
            <w:lang w:eastAsia="lt-LT"/>
          </w:rPr>
          <w:t>* Nuo vasario 4 d. atsisakoma privalomo imuniteto COVID-19 ligai neįgijusių švietimo įstaigų darbuotojų testavimo</w:t>
        </w:r>
      </w:hyperlink>
      <w:r w:rsidR="00FE14B7"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. Švietimo įstaigų darbuotojams rekomenduojama testuotis kartu su mokiniais mokyklose.  </w:t>
      </w:r>
    </w:p>
    <w:p w14:paraId="4C3B665E" w14:textId="53E906DE" w:rsidR="00FE14B7" w:rsidRPr="00FE14B7" w:rsidRDefault="00FE14B7" w:rsidP="00787DE1">
      <w:pPr>
        <w:shd w:val="clear" w:color="auto" w:fill="FFFFFF"/>
        <w:spacing w:after="100" w:afterAutospacing="1" w:line="525" w:lineRule="atLeast"/>
        <w:jc w:val="both"/>
        <w:outlineLvl w:val="1"/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</w:pPr>
      <w:r w:rsidRPr="00FE14B7">
        <w:rPr>
          <w:rFonts w:ascii="Times New Roman" w:eastAsia="Times New Roman" w:hAnsi="Times New Roman" w:cs="Times New Roman"/>
          <w:color w:val="212121"/>
          <w:spacing w:val="-12"/>
          <w:sz w:val="32"/>
          <w:szCs w:val="32"/>
          <w:lang w:eastAsia="lt-LT"/>
        </w:rPr>
        <w:t>* Asmenys, ugdymo įstaigoje gavę teigiamą savikontrolės greitojo antigeno testo rezultatą (išryškėjus dviem juostelėm), turi galimybę rinktis, kokį tyrimą atlikti mobiliajame punkte: </w:t>
      </w:r>
    </w:p>
    <w:p w14:paraId="1DD2FBAB" w14:textId="77777777" w:rsidR="00FE14B7" w:rsidRPr="00FE14B7" w:rsidRDefault="00FE14B7" w:rsidP="00787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</w:pPr>
      <w:r w:rsidRPr="00FE14B7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lastRenderedPageBreak/>
        <w:t>greitojo antigeno testą, kai ėminys imamas iš nosiaryklės. Rezultatas sužinomas per 15 min.;</w:t>
      </w:r>
    </w:p>
    <w:p w14:paraId="420D8897" w14:textId="77777777" w:rsidR="00FE14B7" w:rsidRPr="00FE14B7" w:rsidRDefault="00FE14B7" w:rsidP="00787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</w:pPr>
      <w:r w:rsidRPr="00FE14B7">
        <w:rPr>
          <w:rFonts w:ascii="Times New Roman" w:eastAsia="Times New Roman" w:hAnsi="Times New Roman" w:cs="Times New Roman"/>
          <w:color w:val="222222"/>
          <w:sz w:val="32"/>
          <w:szCs w:val="32"/>
          <w:lang w:eastAsia="lt-LT"/>
        </w:rPr>
        <w:t>PGR tyrimą, kai ėminys imamas iš nosiaryklės ir gerklės. Rezultatas sužinomas per 24 val.</w:t>
      </w:r>
    </w:p>
    <w:p w14:paraId="613671E5" w14:textId="77777777" w:rsidR="002733A2" w:rsidRPr="00FE14B7" w:rsidRDefault="002733A2" w:rsidP="00787DE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733A2" w:rsidRPr="00FE14B7" w:rsidSect="00A975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04497"/>
    <w:multiLevelType w:val="multilevel"/>
    <w:tmpl w:val="45FC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B7"/>
    <w:rsid w:val="002733A2"/>
    <w:rsid w:val="00787DE1"/>
    <w:rsid w:val="00A862FB"/>
    <w:rsid w:val="00A97528"/>
    <w:rsid w:val="00B2227D"/>
    <w:rsid w:val="00EF0ADC"/>
    <w:rsid w:val="00FE14B7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D4E0"/>
  <w15:chartTrackingRefBased/>
  <w15:docId w15:val="{1847791C-ADFC-4989-98AA-86358BD2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3F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0573041084ba11ecbd43a994b3e2e1c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lniussveikiau.lt/informacija-ugdymo-istaigoms-savikontroles-tyrim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aa6fc36083a011ecb8b0fe92fb660e20?jfwid=36mve7xcc" TargetMode="External"/><Relationship Id="rId5" Type="http://schemas.openxmlformats.org/officeDocument/2006/relationships/hyperlink" Target="https://e-seimas.lrs.lt/portal/legalAct/lt/TAD/4bf85984051211ecb4af84e751d2e0c9?jfwid=36mve7xc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Kaniavaitė</dc:creator>
  <cp:keywords/>
  <dc:description/>
  <cp:lastModifiedBy>Lenovo</cp:lastModifiedBy>
  <cp:revision>2</cp:revision>
  <dcterms:created xsi:type="dcterms:W3CDTF">2022-02-08T14:42:00Z</dcterms:created>
  <dcterms:modified xsi:type="dcterms:W3CDTF">2022-02-08T14:42:00Z</dcterms:modified>
</cp:coreProperties>
</file>